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C5" w:rsidRPr="005446F5" w:rsidRDefault="008130C5" w:rsidP="008130C5">
      <w:pPr>
        <w:pStyle w:val="Heading1"/>
        <w:rPr>
          <w:szCs w:val="24"/>
        </w:rPr>
      </w:pPr>
      <w:r w:rsidRPr="005446F5">
        <w:rPr>
          <w:szCs w:val="24"/>
        </w:rPr>
        <w:t>SUPPLEMENTAL DATA</w:t>
      </w:r>
    </w:p>
    <w:p w:rsidR="008130C5" w:rsidRPr="005446F5" w:rsidRDefault="008130C5" w:rsidP="008130C5">
      <w:pPr>
        <w:spacing w:line="360" w:lineRule="auto"/>
        <w:rPr>
          <w:rFonts w:eastAsiaTheme="minorEastAsia"/>
          <w:szCs w:val="24"/>
          <w:lang w:eastAsia="zh-CN"/>
        </w:rPr>
      </w:pPr>
      <w:r w:rsidRPr="005446F5">
        <w:rPr>
          <w:b/>
          <w:szCs w:val="24"/>
        </w:rPr>
        <w:t>T</w:t>
      </w:r>
      <w:r>
        <w:rPr>
          <w:b/>
          <w:szCs w:val="24"/>
        </w:rPr>
        <w:t>able</w:t>
      </w:r>
      <w:r w:rsidRPr="005446F5">
        <w:rPr>
          <w:b/>
          <w:szCs w:val="24"/>
        </w:rPr>
        <w:t xml:space="preserve"> </w:t>
      </w:r>
      <w:r w:rsidRPr="005446F5">
        <w:rPr>
          <w:rFonts w:eastAsiaTheme="minorEastAsia"/>
          <w:b/>
          <w:szCs w:val="24"/>
          <w:lang w:eastAsia="zh-CN"/>
        </w:rPr>
        <w:t>S1</w:t>
      </w:r>
      <w:r w:rsidRPr="005446F5">
        <w:rPr>
          <w:b/>
          <w:szCs w:val="24"/>
        </w:rPr>
        <w:t>.</w:t>
      </w:r>
      <w:r w:rsidRPr="005446F5">
        <w:rPr>
          <w:szCs w:val="24"/>
        </w:rPr>
        <w:t xml:space="preserve"> Treatment and prognosis of 17 cases of </w:t>
      </w:r>
      <w:r w:rsidRPr="005446F5">
        <w:rPr>
          <w:rFonts w:eastAsiaTheme="minorEastAsia"/>
          <w:szCs w:val="24"/>
          <w:lang w:eastAsia="zh-CN"/>
        </w:rPr>
        <w:t>B</w:t>
      </w:r>
      <w:r w:rsidRPr="005446F5">
        <w:rPr>
          <w:szCs w:val="24"/>
        </w:rPr>
        <w:t>SO</w:t>
      </w:r>
    </w:p>
    <w:tbl>
      <w:tblPr>
        <w:tblStyle w:val="a"/>
        <w:tblW w:w="12900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2127"/>
        <w:gridCol w:w="1275"/>
        <w:gridCol w:w="993"/>
        <w:gridCol w:w="1275"/>
        <w:gridCol w:w="1985"/>
        <w:gridCol w:w="2693"/>
        <w:gridCol w:w="851"/>
      </w:tblGrid>
      <w:tr w:rsidR="008130C5" w:rsidRPr="005446F5" w:rsidTr="00D3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No.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Age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Surgical Procedure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tabs>
                <w:tab w:val="left" w:pos="40"/>
              </w:tabs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Approach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DFS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Recurrence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Recurrence sites</w:t>
            </w: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Treatment</w:t>
            </w: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OS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25 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LS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90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Y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pelvic peritoneum</w:t>
            </w: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USO + TO + </w:t>
            </w:r>
            <w:proofErr w:type="spellStart"/>
            <w:r w:rsidRPr="005446F5">
              <w:rPr>
                <w:rFonts w:eastAsia="DengXian"/>
                <w:color w:val="000000"/>
                <w:szCs w:val="24"/>
              </w:rPr>
              <w:t>debulking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97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2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60 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BSO+TH+TO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4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4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3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51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123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123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4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51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118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118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56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112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112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6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65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115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115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58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LS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65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65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8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40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102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102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62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87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87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10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48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70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70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11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55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66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66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12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60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BSO+TH+TO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57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57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13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58 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BSO+TH+TO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28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28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14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64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BSO+TH+TO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14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14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15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16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26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26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16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64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14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14 </w:t>
            </w:r>
          </w:p>
        </w:tc>
      </w:tr>
      <w:tr w:rsidR="008130C5" w:rsidRPr="005446F5" w:rsidTr="00D305BE"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17</w:t>
            </w:r>
          </w:p>
        </w:tc>
        <w:tc>
          <w:tcPr>
            <w:tcW w:w="8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59</w:t>
            </w:r>
          </w:p>
        </w:tc>
        <w:tc>
          <w:tcPr>
            <w:tcW w:w="212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BSO+TH+TO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993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7 </w:t>
            </w:r>
          </w:p>
        </w:tc>
        <w:tc>
          <w:tcPr>
            <w:tcW w:w="127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N</w:t>
            </w:r>
          </w:p>
        </w:tc>
        <w:tc>
          <w:tcPr>
            <w:tcW w:w="1985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2693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8130C5" w:rsidRPr="005446F5" w:rsidRDefault="008130C5" w:rsidP="00D305BE">
            <w:pPr>
              <w:spacing w:line="360" w:lineRule="auto"/>
              <w:rPr>
                <w:rFonts w:eastAsia="DengXian"/>
                <w:color w:val="000000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 xml:space="preserve">7 </w:t>
            </w:r>
          </w:p>
        </w:tc>
      </w:tr>
    </w:tbl>
    <w:p w:rsidR="008130C5" w:rsidRPr="005446F5" w:rsidRDefault="008130C5" w:rsidP="008130C5">
      <w:pPr>
        <w:spacing w:line="360" w:lineRule="auto"/>
        <w:rPr>
          <w:rFonts w:eastAsiaTheme="minorEastAsia"/>
          <w:szCs w:val="24"/>
          <w:lang w:eastAsia="zh-CN"/>
        </w:rPr>
      </w:pPr>
    </w:p>
    <w:p w:rsidR="008130C5" w:rsidRPr="005446F5" w:rsidRDefault="008130C5" w:rsidP="008130C5">
      <w:pPr>
        <w:spacing w:line="360" w:lineRule="auto"/>
        <w:rPr>
          <w:rFonts w:eastAsiaTheme="minorEastAsia"/>
          <w:szCs w:val="24"/>
          <w:lang w:eastAsia="zh-CN"/>
        </w:rPr>
      </w:pPr>
    </w:p>
    <w:p w:rsidR="008130C5" w:rsidRPr="005446F5" w:rsidRDefault="008130C5" w:rsidP="008130C5">
      <w:pPr>
        <w:spacing w:line="360" w:lineRule="auto"/>
        <w:rPr>
          <w:rFonts w:eastAsiaTheme="minorEastAsia"/>
          <w:szCs w:val="24"/>
          <w:lang w:eastAsia="zh-CN"/>
        </w:rPr>
      </w:pPr>
      <w:r w:rsidRPr="005446F5">
        <w:rPr>
          <w:b/>
          <w:szCs w:val="24"/>
        </w:rPr>
        <w:lastRenderedPageBreak/>
        <w:t>T</w:t>
      </w:r>
      <w:r>
        <w:rPr>
          <w:b/>
          <w:szCs w:val="24"/>
        </w:rPr>
        <w:t xml:space="preserve">able </w:t>
      </w:r>
      <w:r w:rsidRPr="005446F5">
        <w:rPr>
          <w:rFonts w:eastAsiaTheme="minorEastAsia"/>
          <w:b/>
          <w:szCs w:val="24"/>
          <w:lang w:eastAsia="zh-CN"/>
        </w:rPr>
        <w:t>S2</w:t>
      </w:r>
      <w:r w:rsidRPr="005446F5">
        <w:rPr>
          <w:b/>
          <w:szCs w:val="24"/>
        </w:rPr>
        <w:t>.</w:t>
      </w:r>
      <w:r w:rsidRPr="005446F5">
        <w:rPr>
          <w:szCs w:val="24"/>
        </w:rPr>
        <w:t xml:space="preserve"> Treatment and prognosis of 6 cases of MSO</w:t>
      </w:r>
    </w:p>
    <w:tbl>
      <w:tblPr>
        <w:tblStyle w:val="a"/>
        <w:tblW w:w="14034" w:type="dxa"/>
        <w:tblLayout w:type="fixed"/>
        <w:tblLook w:val="04A0" w:firstRow="1" w:lastRow="0" w:firstColumn="1" w:lastColumn="0" w:noHBand="0" w:noVBand="1"/>
      </w:tblPr>
      <w:tblGrid>
        <w:gridCol w:w="570"/>
        <w:gridCol w:w="616"/>
        <w:gridCol w:w="3196"/>
        <w:gridCol w:w="1211"/>
        <w:gridCol w:w="750"/>
        <w:gridCol w:w="1259"/>
        <w:gridCol w:w="657"/>
        <w:gridCol w:w="1309"/>
        <w:gridCol w:w="2056"/>
        <w:gridCol w:w="1701"/>
        <w:gridCol w:w="709"/>
      </w:tblGrid>
      <w:tr w:rsidR="008130C5" w:rsidRPr="005446F5" w:rsidTr="00D3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No.</w:t>
            </w:r>
          </w:p>
        </w:tc>
        <w:tc>
          <w:tcPr>
            <w:tcW w:w="61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Age</w:t>
            </w:r>
          </w:p>
        </w:tc>
        <w:tc>
          <w:tcPr>
            <w:tcW w:w="319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Surgical Procedure</w:t>
            </w:r>
          </w:p>
        </w:tc>
        <w:tc>
          <w:tcPr>
            <w:tcW w:w="121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Approach</w:t>
            </w:r>
          </w:p>
        </w:tc>
        <w:tc>
          <w:tcPr>
            <w:tcW w:w="7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Stage</w:t>
            </w:r>
          </w:p>
        </w:tc>
        <w:tc>
          <w:tcPr>
            <w:tcW w:w="125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Pathology</w:t>
            </w:r>
          </w:p>
        </w:tc>
        <w:tc>
          <w:tcPr>
            <w:tcW w:w="65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DFS</w:t>
            </w:r>
          </w:p>
        </w:tc>
        <w:tc>
          <w:tcPr>
            <w:tcW w:w="13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Recurrence</w:t>
            </w:r>
          </w:p>
        </w:tc>
        <w:tc>
          <w:tcPr>
            <w:tcW w:w="205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Recurrence sites</w:t>
            </w:r>
          </w:p>
        </w:tc>
        <w:tc>
          <w:tcPr>
            <w:tcW w:w="170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Treatment</w:t>
            </w:r>
          </w:p>
        </w:tc>
        <w:tc>
          <w:tcPr>
            <w:tcW w:w="7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OS</w:t>
            </w:r>
          </w:p>
        </w:tc>
      </w:tr>
      <w:tr w:rsidR="008130C5" w:rsidRPr="005446F5" w:rsidTr="00D305BE">
        <w:tc>
          <w:tcPr>
            <w:tcW w:w="57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1</w:t>
            </w:r>
          </w:p>
        </w:tc>
        <w:tc>
          <w:tcPr>
            <w:tcW w:w="61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28</w:t>
            </w:r>
          </w:p>
        </w:tc>
        <w:tc>
          <w:tcPr>
            <w:tcW w:w="319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USO+TO+PLND+APP</w:t>
            </w:r>
          </w:p>
        </w:tc>
        <w:tc>
          <w:tcPr>
            <w:tcW w:w="121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7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IA</w:t>
            </w:r>
          </w:p>
        </w:tc>
        <w:tc>
          <w:tcPr>
            <w:tcW w:w="125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65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134 </w:t>
            </w:r>
          </w:p>
        </w:tc>
        <w:tc>
          <w:tcPr>
            <w:tcW w:w="13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205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134 </w:t>
            </w:r>
          </w:p>
        </w:tc>
      </w:tr>
      <w:tr w:rsidR="008130C5" w:rsidRPr="005446F5" w:rsidTr="00D305BE">
        <w:tc>
          <w:tcPr>
            <w:tcW w:w="57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2</w:t>
            </w:r>
          </w:p>
        </w:tc>
        <w:tc>
          <w:tcPr>
            <w:tcW w:w="61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42</w:t>
            </w:r>
          </w:p>
        </w:tc>
        <w:tc>
          <w:tcPr>
            <w:tcW w:w="319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BSO+TH+TO</w:t>
            </w:r>
          </w:p>
        </w:tc>
        <w:tc>
          <w:tcPr>
            <w:tcW w:w="121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7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IA</w:t>
            </w:r>
          </w:p>
        </w:tc>
        <w:tc>
          <w:tcPr>
            <w:tcW w:w="125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65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130 </w:t>
            </w:r>
          </w:p>
        </w:tc>
        <w:tc>
          <w:tcPr>
            <w:tcW w:w="13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205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130 </w:t>
            </w:r>
          </w:p>
        </w:tc>
      </w:tr>
      <w:tr w:rsidR="008130C5" w:rsidRPr="005446F5" w:rsidTr="00D305BE">
        <w:tc>
          <w:tcPr>
            <w:tcW w:w="57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3</w:t>
            </w:r>
          </w:p>
        </w:tc>
        <w:tc>
          <w:tcPr>
            <w:tcW w:w="61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43</w:t>
            </w:r>
          </w:p>
        </w:tc>
        <w:tc>
          <w:tcPr>
            <w:tcW w:w="319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BSO+TH+TO+PALND/PLND</w:t>
            </w:r>
          </w:p>
        </w:tc>
        <w:tc>
          <w:tcPr>
            <w:tcW w:w="121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7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IA</w:t>
            </w:r>
          </w:p>
        </w:tc>
        <w:tc>
          <w:tcPr>
            <w:tcW w:w="125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65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121 </w:t>
            </w:r>
          </w:p>
        </w:tc>
        <w:tc>
          <w:tcPr>
            <w:tcW w:w="13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205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121 </w:t>
            </w:r>
          </w:p>
        </w:tc>
      </w:tr>
      <w:tr w:rsidR="008130C5" w:rsidRPr="005446F5" w:rsidTr="00D305BE">
        <w:tc>
          <w:tcPr>
            <w:tcW w:w="57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4</w:t>
            </w:r>
          </w:p>
        </w:tc>
        <w:tc>
          <w:tcPr>
            <w:tcW w:w="61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62</w:t>
            </w:r>
          </w:p>
        </w:tc>
        <w:tc>
          <w:tcPr>
            <w:tcW w:w="319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BSO+TH</w:t>
            </w:r>
          </w:p>
        </w:tc>
        <w:tc>
          <w:tcPr>
            <w:tcW w:w="121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AS</w:t>
            </w:r>
          </w:p>
        </w:tc>
        <w:tc>
          <w:tcPr>
            <w:tcW w:w="7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IA</w:t>
            </w:r>
          </w:p>
        </w:tc>
        <w:tc>
          <w:tcPr>
            <w:tcW w:w="125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65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53 </w:t>
            </w:r>
          </w:p>
        </w:tc>
        <w:tc>
          <w:tcPr>
            <w:tcW w:w="13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205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53 </w:t>
            </w:r>
          </w:p>
        </w:tc>
      </w:tr>
      <w:tr w:rsidR="008130C5" w:rsidRPr="005446F5" w:rsidTr="00D305BE">
        <w:tc>
          <w:tcPr>
            <w:tcW w:w="57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5</w:t>
            </w:r>
          </w:p>
        </w:tc>
        <w:tc>
          <w:tcPr>
            <w:tcW w:w="61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35</w:t>
            </w:r>
          </w:p>
        </w:tc>
        <w:tc>
          <w:tcPr>
            <w:tcW w:w="319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121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LS</w:t>
            </w:r>
          </w:p>
        </w:tc>
        <w:tc>
          <w:tcPr>
            <w:tcW w:w="7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IA</w:t>
            </w:r>
          </w:p>
        </w:tc>
        <w:tc>
          <w:tcPr>
            <w:tcW w:w="125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PTC+PDC</w:t>
            </w:r>
          </w:p>
        </w:tc>
        <w:tc>
          <w:tcPr>
            <w:tcW w:w="65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13 </w:t>
            </w:r>
          </w:p>
        </w:tc>
        <w:tc>
          <w:tcPr>
            <w:tcW w:w="13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205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ovary, uterus, peritoneum, mesentery and </w:t>
            </w:r>
            <w:proofErr w:type="spellStart"/>
            <w:r w:rsidRPr="005446F5">
              <w:rPr>
                <w:szCs w:val="24"/>
              </w:rPr>
              <w:t>omentum</w:t>
            </w:r>
            <w:proofErr w:type="spellEnd"/>
          </w:p>
        </w:tc>
        <w:tc>
          <w:tcPr>
            <w:tcW w:w="170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Chemotherapy+Surgery</w:t>
            </w:r>
            <w:proofErr w:type="spellEnd"/>
          </w:p>
        </w:tc>
        <w:tc>
          <w:tcPr>
            <w:tcW w:w="7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20 </w:t>
            </w:r>
          </w:p>
        </w:tc>
      </w:tr>
      <w:tr w:rsidR="008130C5" w:rsidRPr="005446F5" w:rsidTr="00D305BE">
        <w:tc>
          <w:tcPr>
            <w:tcW w:w="57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6</w:t>
            </w:r>
          </w:p>
        </w:tc>
        <w:tc>
          <w:tcPr>
            <w:tcW w:w="61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43</w:t>
            </w:r>
          </w:p>
        </w:tc>
        <w:tc>
          <w:tcPr>
            <w:tcW w:w="319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USO+TO</w:t>
            </w:r>
          </w:p>
        </w:tc>
        <w:tc>
          <w:tcPr>
            <w:tcW w:w="121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LS</w:t>
            </w:r>
          </w:p>
        </w:tc>
        <w:tc>
          <w:tcPr>
            <w:tcW w:w="750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IA</w:t>
            </w:r>
          </w:p>
        </w:tc>
        <w:tc>
          <w:tcPr>
            <w:tcW w:w="125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657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37 </w:t>
            </w:r>
          </w:p>
        </w:tc>
        <w:tc>
          <w:tcPr>
            <w:tcW w:w="13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2056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8130C5" w:rsidRPr="005446F5" w:rsidRDefault="008130C5" w:rsidP="00D305BE">
            <w:pPr>
              <w:spacing w:line="360" w:lineRule="auto"/>
              <w:rPr>
                <w:szCs w:val="24"/>
              </w:rPr>
            </w:pPr>
            <w:r w:rsidRPr="005446F5">
              <w:rPr>
                <w:szCs w:val="24"/>
              </w:rPr>
              <w:t xml:space="preserve">37 </w:t>
            </w:r>
          </w:p>
        </w:tc>
      </w:tr>
    </w:tbl>
    <w:p w:rsidR="008130C5" w:rsidRPr="005446F5" w:rsidRDefault="008130C5" w:rsidP="008130C5">
      <w:pPr>
        <w:spacing w:line="360" w:lineRule="auto"/>
        <w:rPr>
          <w:szCs w:val="24"/>
        </w:rPr>
      </w:pPr>
      <w:bookmarkStart w:id="0" w:name="_Hlk176367166"/>
      <w:r w:rsidRPr="005446F5">
        <w:rPr>
          <w:szCs w:val="24"/>
        </w:rPr>
        <w:t xml:space="preserve">OC: ovarian cystectomy; USO: unilateral </w:t>
      </w:r>
      <w:proofErr w:type="spellStart"/>
      <w:r w:rsidRPr="005446F5">
        <w:rPr>
          <w:szCs w:val="24"/>
        </w:rPr>
        <w:t>salpingo</w:t>
      </w:r>
      <w:proofErr w:type="spellEnd"/>
      <w:r w:rsidRPr="005446F5">
        <w:rPr>
          <w:szCs w:val="24"/>
        </w:rPr>
        <w:t xml:space="preserve">–oophorectomy; BSO: bilateral </w:t>
      </w:r>
      <w:proofErr w:type="spellStart"/>
      <w:r w:rsidRPr="005446F5">
        <w:rPr>
          <w:szCs w:val="24"/>
        </w:rPr>
        <w:t>salpingo</w:t>
      </w:r>
      <w:proofErr w:type="spellEnd"/>
      <w:r w:rsidRPr="005446F5">
        <w:rPr>
          <w:szCs w:val="24"/>
        </w:rPr>
        <w:t xml:space="preserve">–oophorectomy; TO: </w:t>
      </w:r>
      <w:proofErr w:type="spellStart"/>
      <w:r w:rsidRPr="005446F5">
        <w:rPr>
          <w:szCs w:val="24"/>
        </w:rPr>
        <w:t>omentectomy</w:t>
      </w:r>
      <w:proofErr w:type="spellEnd"/>
      <w:r w:rsidRPr="005446F5">
        <w:rPr>
          <w:szCs w:val="24"/>
        </w:rPr>
        <w:t>; TH: total hysterectomy; APP: appendectomy; PLND: pelvic lymph node dissection; PALND: para-aortic lymph node dissection; AS: abdominal surgery, LS: laparoscopic surgery; PTC: papillary thyroid carcinoma; PDC: poorly differentiated thyroid carcinoma</w:t>
      </w:r>
      <w:bookmarkEnd w:id="0"/>
    </w:p>
    <w:p w:rsidR="008130C5" w:rsidRPr="005446F5" w:rsidRDefault="008130C5" w:rsidP="008130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szCs w:val="24"/>
        </w:rPr>
      </w:pPr>
      <w:r w:rsidRPr="005446F5">
        <w:rPr>
          <w:szCs w:val="24"/>
        </w:rPr>
        <w:br w:type="page"/>
      </w:r>
    </w:p>
    <w:p w:rsidR="008130C5" w:rsidRPr="005446F5" w:rsidRDefault="008130C5" w:rsidP="008130C5">
      <w:pPr>
        <w:spacing w:line="360" w:lineRule="auto"/>
        <w:rPr>
          <w:rFonts w:eastAsiaTheme="minorEastAsia"/>
          <w:szCs w:val="24"/>
          <w:lang w:eastAsia="zh-CN"/>
        </w:rPr>
      </w:pPr>
      <w:r w:rsidRPr="005446F5">
        <w:rPr>
          <w:b/>
          <w:szCs w:val="24"/>
        </w:rPr>
        <w:lastRenderedPageBreak/>
        <w:t>T</w:t>
      </w:r>
      <w:r>
        <w:rPr>
          <w:b/>
          <w:szCs w:val="24"/>
        </w:rPr>
        <w:t>able</w:t>
      </w:r>
      <w:r w:rsidRPr="005446F5">
        <w:rPr>
          <w:b/>
          <w:szCs w:val="24"/>
        </w:rPr>
        <w:t xml:space="preserve"> </w:t>
      </w:r>
      <w:r w:rsidRPr="005446F5">
        <w:rPr>
          <w:rFonts w:eastAsiaTheme="minorEastAsia"/>
          <w:b/>
          <w:szCs w:val="24"/>
          <w:lang w:eastAsia="zh-CN"/>
        </w:rPr>
        <w:t>S3</w:t>
      </w:r>
      <w:r w:rsidRPr="005446F5">
        <w:rPr>
          <w:b/>
          <w:szCs w:val="24"/>
        </w:rPr>
        <w:t>.</w:t>
      </w:r>
      <w:r w:rsidRPr="005446F5">
        <w:rPr>
          <w:szCs w:val="24"/>
        </w:rPr>
        <w:t xml:space="preserve"> Treatment and prognosis of 164 patients with stage I MSO in literature.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002"/>
        <w:gridCol w:w="534"/>
        <w:gridCol w:w="803"/>
        <w:gridCol w:w="1381"/>
        <w:gridCol w:w="1944"/>
        <w:gridCol w:w="1460"/>
        <w:gridCol w:w="1179"/>
        <w:gridCol w:w="751"/>
        <w:gridCol w:w="1460"/>
        <w:gridCol w:w="1426"/>
        <w:gridCol w:w="1460"/>
      </w:tblGrid>
      <w:tr w:rsidR="008130C5" w:rsidRPr="005446F5" w:rsidTr="00D3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Reference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No.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Age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(years)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Pathology</w:t>
            </w:r>
            <w:bookmarkStart w:id="1" w:name="_GoBack"/>
            <w:bookmarkEnd w:id="1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Surgical Procedure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Adjuvant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Recurrence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rFonts w:eastAsiaTheme="minorEastAsia"/>
                <w:szCs w:val="24"/>
              </w:rPr>
              <w:t>D</w:t>
            </w:r>
            <w:r w:rsidRPr="005446F5">
              <w:rPr>
                <w:szCs w:val="24"/>
              </w:rPr>
              <w:t>FS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Recurrence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site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Surgery at recurrence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Adjuvant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therapy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Cs/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Woodruff &amp;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Cs/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Markley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(1957)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rFonts w:eastAsiaTheme="minorEastAsia"/>
                <w:szCs w:val="24"/>
                <w:lang w:val="zh-CN"/>
              </w:rPr>
              <w:t>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26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Theme="minorEastAsia"/>
                <w:szCs w:val="24"/>
              </w:rPr>
              <w:t>l</w:t>
            </w:r>
            <w:r w:rsidRPr="005446F5">
              <w:rPr>
                <w:szCs w:val="24"/>
              </w:rPr>
              <w:t>ungs,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mediastinum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Kempers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(1970)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  <w:lang w:val="zh-CN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16y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Theme="minorEastAsia"/>
                <w:szCs w:val="24"/>
              </w:rPr>
              <w:t>p</w:t>
            </w:r>
            <w:r w:rsidRPr="005446F5">
              <w:rPr>
                <w:szCs w:val="24"/>
              </w:rPr>
              <w:t>eritoneum diaphragm, iliac, nodes, lungs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debulking</w:t>
            </w:r>
            <w:proofErr w:type="spellEnd"/>
            <w:r w:rsidRPr="005446F5">
              <w:rPr>
                <w:szCs w:val="24"/>
              </w:rPr>
              <w:t xml:space="preserve"> surgery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  <w:lang w:val="zh-CN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7y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Theme="minorEastAsia"/>
                <w:szCs w:val="24"/>
                <w:lang w:val="zh-CN"/>
              </w:rPr>
              <w:t>l</w:t>
            </w:r>
            <w:r w:rsidRPr="005446F5">
              <w:rPr>
                <w:szCs w:val="24"/>
                <w:lang w:val="zh-CN"/>
              </w:rPr>
              <w:t>iver, bone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  <w:lang w:val="zh-CN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54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FTC </w:t>
            </w:r>
            <w:r w:rsidRPr="005446F5">
              <w:rPr>
                <w:rFonts w:eastAsiaTheme="minorEastAsia"/>
                <w:szCs w:val="24"/>
              </w:rPr>
              <w:t xml:space="preserve">+ </w:t>
            </w: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  <w:lang w:val="zh-CN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54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26y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Graff (1980)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72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TH + BSO +TO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FTC+PTC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O’ Connell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PTC+ 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2" w:name="OLE_LINK25"/>
            <w:bookmarkStart w:id="3" w:name="OLE_LINK26"/>
            <w:r w:rsidRPr="005446F5">
              <w:rPr>
                <w:szCs w:val="24"/>
              </w:rPr>
              <w:t>Contralateral, ovary</w:t>
            </w:r>
            <w:bookmarkEnd w:id="2"/>
            <w:bookmarkEnd w:id="3"/>
            <w:r w:rsidRPr="005446F5">
              <w:rPr>
                <w:szCs w:val="24"/>
              </w:rPr>
              <w:t>, peritoneum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RSO + TO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</w:t>
            </w:r>
            <w:proofErr w:type="spellStart"/>
            <w:r w:rsidRPr="005446F5">
              <w:rPr>
                <w:szCs w:val="24"/>
              </w:rPr>
              <w:t>debulking</w:t>
            </w:r>
            <w:proofErr w:type="spellEnd"/>
            <w:r w:rsidRPr="005446F5">
              <w:rPr>
                <w:szCs w:val="24"/>
              </w:rPr>
              <w:t>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Brunskill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lastRenderedPageBreak/>
              <w:t>Ayhan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 + TO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ileocecal,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serosa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USO+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Multi-Chemo-therapy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USO+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10y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6F5">
              <w:rPr>
                <w:rFonts w:ascii="Times New Roman" w:hAnsi="Times New Roman" w:cs="Times New Roman"/>
                <w:sz w:val="24"/>
                <w:szCs w:val="24"/>
              </w:rPr>
              <w:t>Piura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(1995)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Brenner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(1996)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0.8y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Urinary bladder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Berghella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(1997)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 + 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Doldi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Rose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 + 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TH + </w:t>
            </w:r>
            <w:r w:rsidRPr="005446F5">
              <w:rPr>
                <w:rFonts w:eastAsiaTheme="minorEastAsia"/>
                <w:szCs w:val="24"/>
              </w:rPr>
              <w:t>U</w:t>
            </w:r>
            <w:r w:rsidRPr="005446F5">
              <w:rPr>
                <w:szCs w:val="24"/>
              </w:rPr>
              <w:t>SO + LN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TG elevated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Dardik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(1999)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Fallopian tubes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Paraaortic</w:t>
            </w:r>
            <w:proofErr w:type="spellEnd"/>
            <w:r w:rsidRPr="005446F5">
              <w:rPr>
                <w:szCs w:val="24"/>
              </w:rPr>
              <w:t xml:space="preserve">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rFonts w:eastAsia="AdvGulliv-R"/>
                <w:szCs w:val="24"/>
              </w:rPr>
            </w:pPr>
            <w:proofErr w:type="spellStart"/>
            <w:r w:rsidRPr="005446F5">
              <w:rPr>
                <w:rFonts w:eastAsia="AdvGulliv-R"/>
                <w:szCs w:val="24"/>
              </w:rPr>
              <w:t>Celiotomy</w:t>
            </w:r>
            <w:proofErr w:type="spellEnd"/>
            <w:r w:rsidRPr="005446F5">
              <w:rPr>
                <w:rFonts w:eastAsia="AdvGulliv-R"/>
                <w:szCs w:val="24"/>
              </w:rPr>
              <w:t xml:space="preserve"> + TH + USO + RS +TO + </w:t>
            </w:r>
            <w:proofErr w:type="spellStart"/>
            <w:r w:rsidRPr="005446F5">
              <w:rPr>
                <w:rFonts w:eastAsia="AdvGulliv-R"/>
                <w:szCs w:val="24"/>
              </w:rPr>
              <w:t>paraaortic</w:t>
            </w:r>
            <w:proofErr w:type="spellEnd"/>
            <w:r w:rsidRPr="005446F5">
              <w:rPr>
                <w:rFonts w:eastAsia="AdvGulliv-R"/>
                <w:szCs w:val="24"/>
              </w:rPr>
              <w:t xml:space="preserve">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0.6y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Hernia sac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Peritoneum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omentum</w:t>
            </w:r>
            <w:proofErr w:type="spellEnd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TH + </w:t>
            </w:r>
            <w:r w:rsidRPr="005446F5">
              <w:rPr>
                <w:rFonts w:eastAsiaTheme="minorEastAsia"/>
                <w:szCs w:val="24"/>
              </w:rPr>
              <w:t>U</w:t>
            </w:r>
            <w:r w:rsidRPr="005446F5">
              <w:rPr>
                <w:szCs w:val="24"/>
              </w:rPr>
              <w:t>SO + TO + tumor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Bhansali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lastRenderedPageBreak/>
              <w:t>(1999)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lastRenderedPageBreak/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lastRenderedPageBreak/>
              <w:t>EBRT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Matsuda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Hemli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21m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Kabukcuglu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APP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Sussman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DeSimone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14m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Volpi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Zannoni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Makani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Ihalagama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29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Garcia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(2005)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Bolat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(2005)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 + LN + 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color w:val="000000" w:themeColor="text1"/>
                <w:szCs w:val="24"/>
              </w:rPr>
              <w:t>Zekri</w:t>
            </w:r>
            <w:proofErr w:type="spellEnd"/>
            <w:r w:rsidRPr="005446F5">
              <w:rPr>
                <w:color w:val="000000" w:themeColor="text1"/>
                <w:szCs w:val="24"/>
              </w:rPr>
              <w:t xml:space="preserve"> (2006)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26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10y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Bone,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lung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color w:val="000000" w:themeColor="text1"/>
                <w:szCs w:val="24"/>
              </w:rPr>
              <w:t>Doganay</w:t>
            </w:r>
            <w:proofErr w:type="spellEnd"/>
            <w:r w:rsidRPr="005446F5">
              <w:rPr>
                <w:color w:val="000000" w:themeColor="text1"/>
                <w:szCs w:val="24"/>
              </w:rPr>
              <w:t xml:space="preserve"> (2007)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53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color w:val="000000" w:themeColor="text1"/>
                <w:szCs w:val="24"/>
              </w:rPr>
              <w:lastRenderedPageBreak/>
              <w:t>Tomee</w:t>
            </w:r>
            <w:proofErr w:type="spellEnd"/>
            <w:r w:rsidRPr="005446F5">
              <w:rPr>
                <w:color w:val="000000" w:themeColor="text1"/>
                <w:szCs w:val="24"/>
              </w:rPr>
              <w:t xml:space="preserve"> (2008)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51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  <w:lang w:val="zh-CN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Yassa (2008)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25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thyroxine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Janszen</w:t>
            </w:r>
            <w:proofErr w:type="spellEnd"/>
            <w:r w:rsidRPr="005446F5">
              <w:rPr>
                <w:szCs w:val="24"/>
              </w:rPr>
              <w:t xml:space="preserve"> (2008)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Liver, lymph nodes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4" w:name="OLE_LINK12"/>
            <w:bookmarkStart w:id="5" w:name="OLE_LINK13"/>
            <w:r w:rsidRPr="005446F5">
              <w:rPr>
                <w:szCs w:val="24"/>
              </w:rPr>
              <w:t>TT,</w:t>
            </w:r>
            <w:bookmarkEnd w:id="4"/>
            <w:bookmarkEnd w:id="5"/>
            <w:r w:rsidRPr="005446F5">
              <w:rPr>
                <w:szCs w:val="24"/>
              </w:rPr>
              <w:t xml:space="preserve">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Prasad (2008)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39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Roth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SimSun"/>
                <w:color w:val="000000" w:themeColor="text1"/>
                <w:szCs w:val="24"/>
              </w:rPr>
              <w:t>（</w:t>
            </w:r>
            <w:r w:rsidRPr="005446F5">
              <w:rPr>
                <w:color w:val="000000" w:themeColor="text1"/>
                <w:szCs w:val="24"/>
              </w:rPr>
              <w:t>2008</w:t>
            </w:r>
            <w:r w:rsidRPr="005446F5">
              <w:rPr>
                <w:rFonts w:eastAsia="SimSun"/>
                <w:color w:val="000000" w:themeColor="text1"/>
                <w:szCs w:val="24"/>
              </w:rPr>
              <w:t>）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Garg (2009)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6" w:name="OLE_LINK31"/>
            <w:r w:rsidRPr="005446F5">
              <w:rPr>
                <w:szCs w:val="24"/>
              </w:rPr>
              <w:t>FVPTC</w:t>
            </w:r>
            <w:bookmarkEnd w:id="6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Contralateral ovary,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Peritoneum,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omentum</w:t>
            </w:r>
            <w:proofErr w:type="spellEnd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 + TO +peritoneum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Uterine serosa, peritoneum,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diaphragm, and liver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tumor excision + liver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PDC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1.1y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PDC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1.3y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Wong (2009)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49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44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0.5y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Yucesoy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18m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Shaco</w:t>
            </w:r>
            <w:proofErr w:type="spellEnd"/>
            <w:r w:rsidRPr="005446F5">
              <w:rPr>
                <w:szCs w:val="24"/>
              </w:rPr>
              <w:t>-levy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11m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Peritoneum, viscera, diaphragm, liver, bowels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Chemo-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therapy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2.8y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Local peritoneum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Marcy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Liver, peritoneum, adrenal, lung, bone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RSO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Sibio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Ruel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 +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Ovary, Lung, bone, para-aortic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metastases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Yang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31m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Colon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LN + tumor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Agrawal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Salman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lastRenderedPageBreak/>
              <w:t>Kraemer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59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Tanaka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+USO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14m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Menon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Meringolo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Hinshaw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Jean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Selvaggi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kumar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Barrera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Shrimali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75m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36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69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40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62m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18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17m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Lee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Liver, peritoneum, </w:t>
            </w:r>
            <w:r w:rsidRPr="005446F5">
              <w:rPr>
                <w:szCs w:val="24"/>
              </w:rPr>
              <w:lastRenderedPageBreak/>
              <w:t>diaphragm, right salpinx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lastRenderedPageBreak/>
              <w:t>Debulking</w:t>
            </w:r>
            <w:proofErr w:type="spellEnd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Marti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 + APP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9y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9y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0.6y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Collins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peritoneum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Tumor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Steinman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 + LN +TO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Left anterior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7" w:name="OLE_LINK6"/>
            <w:r w:rsidRPr="005446F5">
              <w:rPr>
                <w:szCs w:val="24"/>
              </w:rPr>
              <w:t>Pelvis</w:t>
            </w:r>
            <w:bookmarkEnd w:id="7"/>
            <w:r w:rsidRPr="005446F5">
              <w:rPr>
                <w:szCs w:val="24"/>
              </w:rPr>
              <w:t xml:space="preserve"> bone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Tumor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Leite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79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Krishna-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Murthy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Leong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Mardi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Karagko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-unis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 + TO + LN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9m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lastRenderedPageBreak/>
              <w:t>Yan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(2014)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Liver, retroperitoneal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Lymph nodes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Metastases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Brusca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FVPTV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USO+ APP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Park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(2015)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80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Srbovan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rFonts w:eastAsia="SimSun"/>
                <w:szCs w:val="24"/>
              </w:rPr>
              <w:t>（</w:t>
            </w:r>
            <w:r w:rsidRPr="005446F5">
              <w:rPr>
                <w:szCs w:val="24"/>
              </w:rPr>
              <w:t>2015</w:t>
            </w:r>
            <w:r w:rsidRPr="005446F5">
              <w:rPr>
                <w:rFonts w:eastAsia="SimSun"/>
                <w:szCs w:val="24"/>
              </w:rPr>
              <w:t>）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Cong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(2015)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17y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lung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Khunamor</w:t>
            </w:r>
            <w:proofErr w:type="spellEnd"/>
            <w:r w:rsidRPr="005446F5">
              <w:rPr>
                <w:szCs w:val="24"/>
              </w:rPr>
              <w:t>-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Npong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(2015)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89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USO+ LN, TO + APP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15m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Lung, spinal cord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RAI, chemotherapy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Monti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(2015)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Fukunaga</w:t>
            </w:r>
            <w:proofErr w:type="spellEnd"/>
            <w:r w:rsidRPr="005446F5">
              <w:rPr>
                <w:szCs w:val="24"/>
              </w:rPr>
              <w:t xml:space="preserve"> (2016)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Anaplastic carcinoma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25m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Lara (2016)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 + 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631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Oudoux</w:t>
            </w:r>
            <w:proofErr w:type="spellEnd"/>
            <w:r w:rsidRPr="005446F5">
              <w:rPr>
                <w:szCs w:val="24"/>
              </w:rPr>
              <w:t xml:space="preserve"> (2016)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lastRenderedPageBreak/>
              <w:t>Ma (2016)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47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TH + BSO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</w:tr>
      <w:tr w:rsidR="008130C5" w:rsidRPr="005446F5" w:rsidTr="00D305BE">
        <w:trPr>
          <w:trHeight w:val="392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Llueca</w:t>
            </w:r>
            <w:proofErr w:type="spellEnd"/>
            <w:r w:rsidRPr="005446F5">
              <w:rPr>
                <w:szCs w:val="24"/>
              </w:rPr>
              <w:t xml:space="preserve"> (2017)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Middelbeek</w:t>
            </w:r>
            <w:proofErr w:type="spellEnd"/>
            <w:r w:rsidRPr="005446F5">
              <w:rPr>
                <w:szCs w:val="24"/>
              </w:rPr>
              <w:t xml:space="preserve"> (2017)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Gomes-Lima, (2018)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Alamdari</w:t>
            </w:r>
            <w:proofErr w:type="spellEnd"/>
            <w:r w:rsidRPr="005446F5">
              <w:rPr>
                <w:szCs w:val="24"/>
              </w:rPr>
              <w:t xml:space="preserve"> (2018)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FTC+FVPTC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8m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color w:val="000000" w:themeColor="text1"/>
                <w:szCs w:val="24"/>
              </w:rPr>
              <w:t>Yasutake</w:t>
            </w:r>
            <w:proofErr w:type="spellEnd"/>
            <w:r w:rsidRPr="005446F5">
              <w:rPr>
                <w:color w:val="000000" w:themeColor="text1"/>
                <w:szCs w:val="24"/>
              </w:rPr>
              <w:t xml:space="preserve"> (2018)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99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66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TH + BSO + 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Wu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(2018)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rFonts w:eastAsiaTheme="minorEastAsia"/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Colon, rectum, liver, spleen, peritoneum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color w:val="000000" w:themeColor="text1"/>
                <w:szCs w:val="24"/>
              </w:rPr>
              <w:t>Tzelepis</w:t>
            </w:r>
            <w:proofErr w:type="spellEnd"/>
            <w:r w:rsidRPr="005446F5">
              <w:rPr>
                <w:color w:val="000000" w:themeColor="text1"/>
                <w:szCs w:val="24"/>
              </w:rPr>
              <w:t xml:space="preserve"> (2019)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32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USO + 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5m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mesenteric,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lymph nodes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color w:val="000000" w:themeColor="text1"/>
                <w:szCs w:val="24"/>
              </w:rPr>
              <w:t>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8130C5" w:rsidRPr="005446F5" w:rsidTr="00D305BE">
        <w:trPr>
          <w:trHeight w:val="470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5446F5">
              <w:rPr>
                <w:szCs w:val="24"/>
              </w:rPr>
              <w:t>Richa</w:t>
            </w:r>
            <w:proofErr w:type="spellEnd"/>
            <w:r w:rsidRPr="005446F5">
              <w:rPr>
                <w:szCs w:val="24"/>
              </w:rPr>
              <w:t xml:space="preserve"> (2019)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31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rFonts w:eastAsiaTheme="minorEastAsia"/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0.5y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704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Hassan (2019)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51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TH + BSO + TO + APP+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Khatchap</w:t>
            </w:r>
            <w:proofErr w:type="spellEnd"/>
            <w:r w:rsidRPr="005446F5">
              <w:rPr>
                <w:szCs w:val="24"/>
              </w:rPr>
              <w:t>-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Uridze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(2020)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3.8y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Gonet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color w:val="000000" w:themeColor="text1"/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lastRenderedPageBreak/>
              <w:t>Poli</w:t>
            </w:r>
            <w:proofErr w:type="spellEnd"/>
            <w:r w:rsidRPr="005446F5">
              <w:rPr>
                <w:szCs w:val="24"/>
              </w:rPr>
              <w:t xml:space="preserve"> (2020)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PDC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8y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109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20y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Limaiem</w:t>
            </w:r>
            <w:proofErr w:type="spellEnd"/>
            <w:r w:rsidRPr="005446F5">
              <w:rPr>
                <w:szCs w:val="24"/>
              </w:rPr>
              <w:t xml:space="preserve"> (2020)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0.5y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Li (2020)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9y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lung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DTC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Peritoneum, vaginal residue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TH + </w:t>
            </w:r>
            <w:r w:rsidRPr="005446F5">
              <w:rPr>
                <w:rFonts w:eastAsiaTheme="minorEastAsia"/>
                <w:szCs w:val="24"/>
              </w:rPr>
              <w:t>U</w:t>
            </w:r>
            <w:r w:rsidRPr="005446F5">
              <w:rPr>
                <w:szCs w:val="24"/>
              </w:rPr>
              <w:t>SO + TO + APP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Li (2021)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78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FVPTC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56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  <w:lang w:val="zh-CN"/>
              </w:rPr>
            </w:pPr>
            <w:r w:rsidRPr="005446F5">
              <w:rPr>
                <w:szCs w:val="24"/>
                <w:lang w:val="zh-CN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70m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119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  <w:lang w:val="zh-CN"/>
              </w:rPr>
              <w:t>44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rFonts w:eastAsiaTheme="minorEastAsia"/>
                <w:szCs w:val="24"/>
              </w:rPr>
            </w:pPr>
            <w:r w:rsidRPr="005446F5">
              <w:rPr>
                <w:szCs w:val="24"/>
                <w:lang w:val="zh-CN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Ayhan</w:t>
            </w:r>
            <w:proofErr w:type="spellEnd"/>
            <w:r w:rsidRPr="005446F5">
              <w:rPr>
                <w:szCs w:val="24"/>
              </w:rPr>
              <w:t xml:space="preserve"> (2021)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0.83y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5446F5">
              <w:rPr>
                <w:szCs w:val="24"/>
              </w:rPr>
              <w:t>Seban</w:t>
            </w:r>
            <w:proofErr w:type="spellEnd"/>
            <w:r w:rsidRPr="005446F5">
              <w:rPr>
                <w:szCs w:val="24"/>
              </w:rPr>
              <w:t xml:space="preserve"> (2021)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0.5y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Liver, peritoneum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Targeted therapy 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Yu (2021)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Uterus, peritoneum, mesentery, </w:t>
            </w:r>
            <w:proofErr w:type="spellStart"/>
            <w:r w:rsidRPr="005446F5">
              <w:rPr>
                <w:szCs w:val="24"/>
              </w:rPr>
              <w:t>omentum</w:t>
            </w:r>
            <w:proofErr w:type="spellEnd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TH + </w:t>
            </w:r>
            <w:r w:rsidRPr="005446F5">
              <w:rPr>
                <w:rFonts w:eastAsiaTheme="minorEastAsia"/>
                <w:szCs w:val="24"/>
              </w:rPr>
              <w:t>U</w:t>
            </w:r>
            <w:r w:rsidRPr="005446F5">
              <w:rPr>
                <w:szCs w:val="24"/>
              </w:rPr>
              <w:t>SO + TO + APP + mesentery + peritoneal nodules resection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rFonts w:eastAsiaTheme="minorEastAsia"/>
                <w:szCs w:val="24"/>
              </w:rPr>
            </w:pPr>
            <w:r w:rsidRPr="005446F5">
              <w:rPr>
                <w:szCs w:val="24"/>
              </w:rPr>
              <w:t xml:space="preserve">TT, RAI, chemotherapy 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Cheng (2021)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  <w:p w:rsidR="008130C5" w:rsidRPr="005446F5" w:rsidRDefault="008130C5" w:rsidP="00D305BE">
            <w:pPr>
              <w:spacing w:line="360" w:lineRule="auto"/>
              <w:rPr>
                <w:rFonts w:eastAsiaTheme="minorEastAsia"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Donato (2021)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2.4y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(2021)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 + BSO + TO + 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chemotherapy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Deng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ovary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TH+BSO+TO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Elshafie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ovary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Leustean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bookmarkStart w:id="8" w:name="OLE_LINK8"/>
            <w:r w:rsidRPr="005446F5">
              <w:rPr>
                <w:szCs w:val="24"/>
              </w:rPr>
              <w:t>(2022)</w:t>
            </w:r>
            <w:bookmarkEnd w:id="8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9" w:name="OLE_LINK10"/>
            <w:r w:rsidRPr="005446F5">
              <w:rPr>
                <w:szCs w:val="24"/>
              </w:rPr>
              <w:t>TH+ BSO</w:t>
            </w:r>
            <w:bookmarkEnd w:id="9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rFonts w:eastAsiaTheme="minorEastAsia"/>
                <w:szCs w:val="24"/>
              </w:rPr>
            </w:pPr>
            <w:proofErr w:type="spellStart"/>
            <w:r w:rsidRPr="005446F5">
              <w:rPr>
                <w:szCs w:val="24"/>
              </w:rPr>
              <w:lastRenderedPageBreak/>
              <w:t>Terayama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129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PTC+PDC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 BSO+</w:t>
            </w:r>
            <w:bookmarkStart w:id="10" w:name="OLE_LINK15"/>
            <w:r w:rsidRPr="005446F5">
              <w:rPr>
                <w:szCs w:val="24"/>
              </w:rPr>
              <w:t>TO</w:t>
            </w:r>
            <w:bookmarkEnd w:id="10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Zhang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(2022)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Liver,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 xml:space="preserve">peritoneum, </w:t>
            </w:r>
            <w:proofErr w:type="spellStart"/>
            <w:r w:rsidRPr="005446F5">
              <w:rPr>
                <w:szCs w:val="24"/>
              </w:rPr>
              <w:t>omentum</w:t>
            </w:r>
            <w:proofErr w:type="spellEnd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+</w:t>
            </w:r>
            <w:proofErr w:type="spellStart"/>
            <w:r w:rsidRPr="005446F5">
              <w:rPr>
                <w:szCs w:val="24"/>
              </w:rPr>
              <w:t>debulking</w:t>
            </w:r>
            <w:proofErr w:type="spellEnd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Abera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11" w:name="OLE_LINK16"/>
            <w:r w:rsidRPr="005446F5">
              <w:rPr>
                <w:szCs w:val="24"/>
              </w:rPr>
              <w:t>(2023)</w:t>
            </w:r>
            <w:bookmarkEnd w:id="11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12" w:name="OLE_LINK23"/>
            <w:bookmarkStart w:id="13" w:name="OLE_LINK19"/>
            <w:r w:rsidRPr="005446F5">
              <w:rPr>
                <w:szCs w:val="24"/>
              </w:rPr>
              <w:t>TH+BSO</w:t>
            </w:r>
            <w:bookmarkEnd w:id="12"/>
            <w:r w:rsidRPr="005446F5">
              <w:rPr>
                <w:szCs w:val="24"/>
              </w:rPr>
              <w:t>+TO+APP</w:t>
            </w:r>
            <w:bookmarkEnd w:id="13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Al Bashir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Al-</w:t>
            </w:r>
            <w:proofErr w:type="spellStart"/>
            <w:r w:rsidRPr="005446F5">
              <w:rPr>
                <w:szCs w:val="24"/>
              </w:rPr>
              <w:t>Shammaa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unilateral oophorectomy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Groener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unilateral oophorectomy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Harrison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PDTC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14" w:name="OLE_LINK20"/>
            <w:r w:rsidRPr="005446F5">
              <w:rPr>
                <w:szCs w:val="24"/>
              </w:rPr>
              <w:t>TT, RAI</w:t>
            </w:r>
            <w:bookmarkEnd w:id="14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9m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Irena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15" w:name="OLE_LINK22"/>
            <w:r w:rsidRPr="005446F5">
              <w:rPr>
                <w:szCs w:val="24"/>
              </w:rPr>
              <w:t>USO+TO+APP+</w:t>
            </w:r>
            <w:bookmarkEnd w:id="15"/>
            <w:r w:rsidRPr="005446F5">
              <w:rPr>
                <w:szCs w:val="24"/>
              </w:rPr>
              <w:t>LN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16" w:name="OLE_LINK21"/>
            <w:r w:rsidRPr="005446F5">
              <w:rPr>
                <w:szCs w:val="24"/>
              </w:rPr>
              <w:t>TT, RAI</w:t>
            </w:r>
            <w:bookmarkEnd w:id="16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Seo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Shou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TH+BSO+TO+APP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tabs>
                <w:tab w:val="left" w:pos="405"/>
              </w:tabs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Yamauchi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bookmarkStart w:id="17" w:name="OLE_LINK24"/>
            <w:r w:rsidRPr="005446F5">
              <w:rPr>
                <w:szCs w:val="24"/>
              </w:rPr>
              <w:t>(2023)</w:t>
            </w:r>
            <w:bookmarkEnd w:id="17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139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TH+BSO+TO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Yang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(2023)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10m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lastRenderedPageBreak/>
              <w:t>Hamdy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8m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Li</w:t>
            </w:r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Neyrand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bookmarkStart w:id="18" w:name="OLE_LINK32"/>
            <w:r w:rsidRPr="005446F5">
              <w:rPr>
                <w:szCs w:val="24"/>
              </w:rPr>
              <w:t>(2024)</w:t>
            </w:r>
            <w:bookmarkEnd w:id="18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35.7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19" w:name="OLE_LINK27"/>
            <w:r w:rsidRPr="005446F5">
              <w:rPr>
                <w:szCs w:val="24"/>
              </w:rPr>
              <w:t>PDTC</w:t>
            </w:r>
            <w:bookmarkEnd w:id="19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90.1m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70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53.6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PDTC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49m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60.2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20" w:name="OLE_LINK30"/>
            <w:r w:rsidRPr="005446F5">
              <w:rPr>
                <w:szCs w:val="24"/>
              </w:rPr>
              <w:t>TT, RAI</w:t>
            </w:r>
            <w:bookmarkEnd w:id="20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55.3m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56.9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36.2m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36.3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32.8m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53.9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32.7m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149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19.3m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Obeidat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26m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331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21" w:name="OLE_LINK33"/>
            <w:r w:rsidRPr="005446F5">
              <w:rPr>
                <w:szCs w:val="24"/>
              </w:rPr>
              <w:t>TH+BSO</w:t>
            </w:r>
            <w:bookmarkEnd w:id="21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22" w:name="OLE_LINK34"/>
            <w:r w:rsidRPr="005446F5">
              <w:rPr>
                <w:szCs w:val="24"/>
              </w:rPr>
              <w:t>TT, RAI</w:t>
            </w:r>
            <w:bookmarkEnd w:id="22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12m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Rahimi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23" w:name="OLE_LINK36"/>
            <w:r w:rsidRPr="005446F5">
              <w:rPr>
                <w:szCs w:val="24"/>
              </w:rPr>
              <w:t>TH+BSO</w:t>
            </w:r>
            <w:bookmarkEnd w:id="23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24" w:name="OLE_LINK38"/>
            <w:r w:rsidRPr="005446F5">
              <w:rPr>
                <w:szCs w:val="24"/>
              </w:rPr>
              <w:t>TT, RAI</w:t>
            </w:r>
            <w:bookmarkEnd w:id="24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3y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446F5">
              <w:rPr>
                <w:szCs w:val="24"/>
              </w:rPr>
              <w:t>Ryu</w:t>
            </w:r>
            <w:proofErr w:type="spellEnd"/>
          </w:p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5446F5">
              <w:rPr>
                <w:szCs w:val="24"/>
              </w:rPr>
              <w:t>(2024)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156m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372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FVPTC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TH+BSO+TO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385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155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TH+BSO+TO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12m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20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156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OC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60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FTC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bookmarkStart w:id="25" w:name="OLE_LINK37"/>
            <w:r w:rsidRPr="005446F5">
              <w:rPr>
                <w:szCs w:val="24"/>
              </w:rPr>
              <w:t>TH+BSO+TO</w:t>
            </w:r>
            <w:bookmarkEnd w:id="25"/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81m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21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48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88m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33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159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47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PDTC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USO+OC+TO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72m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26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160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BSO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59m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25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161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30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35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162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TH+BSO+TO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13m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rPr>
          <w:trHeight w:val="426"/>
        </w:trPr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163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32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PTC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USO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7m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  <w:tr w:rsidR="008130C5" w:rsidRPr="005446F5" w:rsidTr="00D305BE">
        <w:tc>
          <w:tcPr>
            <w:tcW w:w="0" w:type="auto"/>
            <w:noWrap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rFonts w:eastAsia="DengXian"/>
                <w:color w:val="000000"/>
                <w:szCs w:val="24"/>
              </w:rPr>
              <w:t>164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61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DTC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TH+BSO+TO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TT, RAI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4m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8130C5" w:rsidRPr="005446F5" w:rsidRDefault="008130C5" w:rsidP="00D305BE">
            <w:pPr>
              <w:spacing w:line="360" w:lineRule="auto"/>
              <w:jc w:val="center"/>
              <w:rPr>
                <w:szCs w:val="24"/>
              </w:rPr>
            </w:pPr>
            <w:r w:rsidRPr="005446F5">
              <w:rPr>
                <w:szCs w:val="24"/>
              </w:rPr>
              <w:t>N</w:t>
            </w:r>
          </w:p>
        </w:tc>
      </w:tr>
    </w:tbl>
    <w:p w:rsidR="00447D95" w:rsidRPr="008130C5" w:rsidRDefault="008130C5" w:rsidP="008130C5">
      <w:pPr>
        <w:spacing w:line="360" w:lineRule="auto"/>
        <w:jc w:val="both"/>
        <w:rPr>
          <w:rFonts w:eastAsiaTheme="minorEastAsia"/>
          <w:szCs w:val="24"/>
          <w:lang w:eastAsia="zh-CN"/>
        </w:rPr>
      </w:pPr>
      <w:r w:rsidRPr="005446F5">
        <w:rPr>
          <w:szCs w:val="24"/>
        </w:rPr>
        <w:t>PTC: papillary thyroid carcinoma; FTC, follicular thyroid carcinoma</w:t>
      </w:r>
      <w:r w:rsidRPr="005446F5">
        <w:rPr>
          <w:rFonts w:eastAsiaTheme="minorEastAsia"/>
          <w:szCs w:val="24"/>
          <w:lang w:eastAsia="zh-CN"/>
        </w:rPr>
        <w:t xml:space="preserve">; </w:t>
      </w:r>
      <w:r w:rsidRPr="005446F5">
        <w:rPr>
          <w:szCs w:val="24"/>
        </w:rPr>
        <w:t>FVPTC, follicular variant of papillary thyroid</w:t>
      </w:r>
      <w:r w:rsidRPr="005446F5">
        <w:rPr>
          <w:rFonts w:eastAsiaTheme="minorEastAsia"/>
          <w:szCs w:val="24"/>
          <w:lang w:eastAsia="zh-CN"/>
        </w:rPr>
        <w:t xml:space="preserve"> </w:t>
      </w:r>
      <w:r w:rsidRPr="005446F5">
        <w:rPr>
          <w:szCs w:val="24"/>
        </w:rPr>
        <w:t>carcinoma</w:t>
      </w:r>
      <w:r w:rsidRPr="005446F5">
        <w:rPr>
          <w:rFonts w:eastAsiaTheme="minorEastAsia"/>
          <w:szCs w:val="24"/>
          <w:lang w:eastAsia="zh-CN"/>
        </w:rPr>
        <w:t xml:space="preserve">; </w:t>
      </w:r>
      <w:r w:rsidRPr="005446F5">
        <w:rPr>
          <w:szCs w:val="24"/>
        </w:rPr>
        <w:t>PDC: poorly differentiated thyroid carcinoma</w:t>
      </w:r>
      <w:r w:rsidRPr="005446F5">
        <w:rPr>
          <w:rFonts w:eastAsiaTheme="minorEastAsia"/>
          <w:szCs w:val="24"/>
          <w:lang w:eastAsia="zh-CN"/>
        </w:rPr>
        <w:t xml:space="preserve">; </w:t>
      </w:r>
      <w:r w:rsidRPr="005446F5">
        <w:rPr>
          <w:szCs w:val="24"/>
        </w:rPr>
        <w:t xml:space="preserve">OC: ovarian cystectomy; USO: unilateral </w:t>
      </w:r>
      <w:proofErr w:type="spellStart"/>
      <w:r w:rsidRPr="005446F5">
        <w:rPr>
          <w:szCs w:val="24"/>
        </w:rPr>
        <w:t>salpingo</w:t>
      </w:r>
      <w:proofErr w:type="spellEnd"/>
      <w:r w:rsidRPr="005446F5">
        <w:rPr>
          <w:szCs w:val="24"/>
        </w:rPr>
        <w:t xml:space="preserve">–oophorectomy; BSO: bilateral </w:t>
      </w:r>
      <w:proofErr w:type="spellStart"/>
      <w:r w:rsidRPr="005446F5">
        <w:rPr>
          <w:szCs w:val="24"/>
        </w:rPr>
        <w:t>salpingo</w:t>
      </w:r>
      <w:proofErr w:type="spellEnd"/>
      <w:r w:rsidRPr="005446F5">
        <w:rPr>
          <w:szCs w:val="24"/>
        </w:rPr>
        <w:t xml:space="preserve">–oophorectomy; TO: </w:t>
      </w:r>
      <w:proofErr w:type="spellStart"/>
      <w:r w:rsidRPr="005446F5">
        <w:rPr>
          <w:szCs w:val="24"/>
        </w:rPr>
        <w:t>omentectomy</w:t>
      </w:r>
      <w:proofErr w:type="spellEnd"/>
      <w:r w:rsidRPr="005446F5">
        <w:rPr>
          <w:szCs w:val="24"/>
        </w:rPr>
        <w:t>; TH: total hysterectomy; APP: appendectomy; LN: lymph node dissection; EBRT, external beam radiotherapy</w:t>
      </w:r>
      <w:r w:rsidRPr="005446F5">
        <w:rPr>
          <w:rFonts w:eastAsiaTheme="minorEastAsia"/>
          <w:szCs w:val="24"/>
          <w:lang w:eastAsia="zh-CN"/>
        </w:rPr>
        <w:t>; TT, total thyroidectomy; RAI, radioiodine therapy.</w:t>
      </w:r>
    </w:p>
    <w:sectPr w:rsidR="00447D95" w:rsidRPr="008130C5" w:rsidSect="008130C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80A"/>
    <w:multiLevelType w:val="multilevel"/>
    <w:tmpl w:val="B5A28BEE"/>
    <w:lvl w:ilvl="0">
      <w:start w:val="1"/>
      <w:numFmt w:val="bullet"/>
      <w:pStyle w:val="MDPI37itemize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CE1CEF"/>
    <w:multiLevelType w:val="multilevel"/>
    <w:tmpl w:val="5494387A"/>
    <w:lvl w:ilvl="0">
      <w:start w:val="1"/>
      <w:numFmt w:val="decimal"/>
      <w:pStyle w:val="MDPI38bullet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F7088D"/>
    <w:multiLevelType w:val="multilevel"/>
    <w:tmpl w:val="82C405E4"/>
    <w:lvl w:ilvl="0">
      <w:start w:val="1"/>
      <w:numFmt w:val="decimal"/>
      <w:pStyle w:val="MDPI71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C5"/>
    <w:rsid w:val="008130C5"/>
    <w:rsid w:val="00B45AFD"/>
    <w:rsid w:val="00E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90EE7-C3C4-4768-857B-69979B21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0C5"/>
    <w:pPr>
      <w:pBdr>
        <w:top w:val="nil"/>
        <w:left w:val="nil"/>
        <w:bottom w:val="nil"/>
        <w:right w:val="nil"/>
        <w:between w:val="nil"/>
      </w:pBdr>
      <w:spacing w:line="48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0C5"/>
    <w:pPr>
      <w:keepNext/>
      <w:keepLines/>
      <w:spacing w:before="360" w:after="0" w:line="360" w:lineRule="auto"/>
      <w:outlineLvl w:val="0"/>
    </w:pPr>
    <w:rPr>
      <w:rFonts w:eastAsiaTheme="majorEastAsia"/>
      <w:b/>
      <w:color w:val="1F4E79" w:themeColor="accent1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0C5"/>
    <w:pPr>
      <w:keepNext/>
      <w:keepLines/>
      <w:spacing w:before="240" w:after="0" w:line="360" w:lineRule="auto"/>
      <w:outlineLvl w:val="1"/>
    </w:pPr>
    <w:rPr>
      <w:rFonts w:eastAsiaTheme="majorEastAsia"/>
      <w:b/>
      <w:color w:val="1F4E79" w:themeColor="accent1" w:themeShade="80"/>
      <w:szCs w:val="28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30C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rsid w:val="008130C5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130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130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130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0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0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0C5"/>
    <w:rPr>
      <w:rFonts w:ascii="Times New Roman" w:eastAsiaTheme="majorEastAsia" w:hAnsi="Times New Roman" w:cs="Times New Roman"/>
      <w:b/>
      <w:color w:val="1F4E79" w:themeColor="accent1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30C5"/>
    <w:rPr>
      <w:rFonts w:ascii="Times New Roman" w:eastAsiaTheme="majorEastAsia" w:hAnsi="Times New Roman" w:cs="Times New Roman"/>
      <w:b/>
      <w:color w:val="1F4E79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30C5"/>
    <w:rPr>
      <w:rFonts w:ascii="Times New Roman" w:eastAsia="Calibri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30C5"/>
    <w:rPr>
      <w:rFonts w:ascii="Times New Roman" w:eastAsia="Calibri" w:hAnsi="Times New Roman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130C5"/>
    <w:rPr>
      <w:rFonts w:asciiTheme="majorHAnsi" w:eastAsiaTheme="majorEastAsia" w:hAnsiTheme="majorHAnsi" w:cstheme="majorBidi"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130C5"/>
    <w:rPr>
      <w:rFonts w:asciiTheme="majorHAnsi" w:eastAsiaTheme="majorEastAsia" w:hAnsiTheme="majorHAnsi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0C5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0C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0C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130C5"/>
    <w:pPr>
      <w:spacing w:after="0" w:line="360" w:lineRule="auto"/>
      <w:contextualSpacing/>
      <w:jc w:val="center"/>
    </w:pPr>
    <w:rPr>
      <w:rFonts w:eastAsiaTheme="majorEastAsia"/>
      <w:b/>
      <w:color w:val="1F4E79" w:themeColor="accent1" w:themeShade="80"/>
      <w:spacing w:val="-10"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130C5"/>
    <w:rPr>
      <w:rFonts w:ascii="Times New Roman" w:eastAsiaTheme="majorEastAsia" w:hAnsi="Times New Roman" w:cs="Times New Roman"/>
      <w:b/>
      <w:color w:val="1F4E79" w:themeColor="accent1" w:themeShade="80"/>
      <w:spacing w:val="-10"/>
      <w:sz w:val="36"/>
      <w:szCs w:val="48"/>
    </w:rPr>
  </w:style>
  <w:style w:type="paragraph" w:customStyle="1" w:styleId="MDPI11articletype">
    <w:name w:val="MDPI_1.1_article_type"/>
    <w:basedOn w:val="MDPI31text"/>
    <w:next w:val="MDPI12title"/>
    <w:rsid w:val="008130C5"/>
    <w:pPr>
      <w:spacing w:before="240" w:line="240" w:lineRule="auto"/>
      <w:ind w:firstLine="0"/>
    </w:pPr>
    <w:rPr>
      <w:i/>
    </w:rPr>
  </w:style>
  <w:style w:type="paragraph" w:customStyle="1" w:styleId="MDPI12title">
    <w:name w:val="MDPI_1.2_title"/>
    <w:next w:val="MDPI13authornames"/>
    <w:rsid w:val="008130C5"/>
    <w:pPr>
      <w:adjustRightInd w:val="0"/>
      <w:snapToGrid w:val="0"/>
      <w:spacing w:after="240" w:line="400" w:lineRule="exact"/>
    </w:pPr>
    <w:rPr>
      <w:rFonts w:ascii="Palatino Linotype" w:eastAsiaTheme="minorEastAsia" w:hAnsi="Palatino Linotype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rsid w:val="008130C5"/>
    <w:pPr>
      <w:spacing w:after="120"/>
      <w:ind w:firstLine="0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rsid w:val="008130C5"/>
    <w:pPr>
      <w:ind w:left="113"/>
    </w:pPr>
    <w:rPr>
      <w:snapToGrid/>
    </w:rPr>
  </w:style>
  <w:style w:type="paragraph" w:customStyle="1" w:styleId="MDPI16affiliation">
    <w:name w:val="MDPI_1.6_affiliation"/>
    <w:basedOn w:val="MDPI62Acknowledgments"/>
    <w:rsid w:val="008130C5"/>
    <w:pPr>
      <w:spacing w:before="0"/>
      <w:ind w:left="311" w:hanging="198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rsid w:val="008130C5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rsid w:val="008130C5"/>
    <w:pPr>
      <w:spacing w:before="240"/>
      <w:ind w:left="113" w:firstLine="0"/>
    </w:pPr>
  </w:style>
  <w:style w:type="paragraph" w:customStyle="1" w:styleId="MDPI19line">
    <w:name w:val="MDPI_1.9_line"/>
    <w:basedOn w:val="MDPI31text"/>
    <w:rsid w:val="008130C5"/>
    <w:pPr>
      <w:pBdr>
        <w:bottom w:val="single" w:sz="6" w:space="1" w:color="auto"/>
      </w:pBdr>
      <w:ind w:firstLine="0"/>
    </w:pPr>
    <w:rPr>
      <w:snapToGrid/>
    </w:rPr>
  </w:style>
  <w:style w:type="paragraph" w:styleId="Footer">
    <w:name w:val="footer"/>
    <w:basedOn w:val="Normal"/>
    <w:link w:val="FooterChar"/>
    <w:uiPriority w:val="99"/>
    <w:rsid w:val="008130C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30C5"/>
    <w:rPr>
      <w:rFonts w:ascii="Times New Roman" w:eastAsia="Calibri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13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30C5"/>
    <w:rPr>
      <w:rFonts w:ascii="Times New Roman" w:eastAsia="Calibri" w:hAnsi="Times New Roman" w:cs="Times New Roman"/>
      <w:sz w:val="18"/>
      <w:szCs w:val="18"/>
    </w:rPr>
  </w:style>
  <w:style w:type="paragraph" w:customStyle="1" w:styleId="MDPIheaderjournallogo">
    <w:name w:val="MDPI_header_journal_logo"/>
    <w:rsid w:val="008130C5"/>
    <w:pPr>
      <w:adjustRightInd w:val="0"/>
      <w:snapToGrid w:val="0"/>
      <w:spacing w:line="240" w:lineRule="auto"/>
    </w:pPr>
    <w:rPr>
      <w:rFonts w:ascii="Palatino Linotype" w:eastAsiaTheme="minorEastAsia" w:hAnsi="Palatino Linotype"/>
      <w:i/>
      <w:color w:val="000000"/>
      <w:lang w:eastAsia="de-CH"/>
    </w:rPr>
  </w:style>
  <w:style w:type="paragraph" w:customStyle="1" w:styleId="MDPI32textnoindent">
    <w:name w:val="MDPI_3.2_text_no_indent"/>
    <w:basedOn w:val="MDPI31text"/>
    <w:rsid w:val="008130C5"/>
    <w:pPr>
      <w:ind w:firstLine="0"/>
    </w:pPr>
  </w:style>
  <w:style w:type="paragraph" w:customStyle="1" w:styleId="MDPI33textspaceafter">
    <w:name w:val="MDPI_3.3_text_space_after"/>
    <w:basedOn w:val="MDPI31text"/>
    <w:rsid w:val="008130C5"/>
    <w:pPr>
      <w:spacing w:after="240"/>
    </w:pPr>
  </w:style>
  <w:style w:type="paragraph" w:customStyle="1" w:styleId="MDPI34textspacebefore">
    <w:name w:val="MDPI_3.4_text_space_before"/>
    <w:basedOn w:val="MDPI31text"/>
    <w:rsid w:val="008130C5"/>
    <w:pPr>
      <w:spacing w:before="240"/>
    </w:pPr>
  </w:style>
  <w:style w:type="paragraph" w:customStyle="1" w:styleId="MDPI35textbeforelist">
    <w:name w:val="MDPI_3.5_text_before_list"/>
    <w:basedOn w:val="MDPI31text"/>
    <w:rsid w:val="008130C5"/>
    <w:pPr>
      <w:spacing w:after="120"/>
    </w:pPr>
  </w:style>
  <w:style w:type="paragraph" w:customStyle="1" w:styleId="MDPI36textafterlist">
    <w:name w:val="MDPI_3.6_text_after_list"/>
    <w:basedOn w:val="MDPI31text"/>
    <w:rsid w:val="008130C5"/>
    <w:pPr>
      <w:spacing w:before="120"/>
    </w:pPr>
  </w:style>
  <w:style w:type="paragraph" w:customStyle="1" w:styleId="MDPI37itemize">
    <w:name w:val="MDPI_3.7_itemize"/>
    <w:basedOn w:val="MDPI31text"/>
    <w:rsid w:val="008130C5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rsid w:val="008130C5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rsid w:val="008130C5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rsid w:val="008130C5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rsid w:val="008130C5"/>
    <w:pPr>
      <w:adjustRightInd w:val="0"/>
      <w:snapToGrid w:val="0"/>
      <w:spacing w:before="120" w:line="200" w:lineRule="atLeast"/>
    </w:pPr>
    <w:rPr>
      <w:rFonts w:ascii="Palatino Linotype" w:eastAsiaTheme="minorEastAsia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41tablecaption">
    <w:name w:val="MDPI_4.1_table_caption"/>
    <w:basedOn w:val="MDPI62Acknowledgments"/>
    <w:rsid w:val="008130C5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rsid w:val="008130C5"/>
    <w:pPr>
      <w:adjustRightInd w:val="0"/>
      <w:snapToGrid w:val="0"/>
      <w:spacing w:line="260" w:lineRule="atLeast"/>
      <w:jc w:val="center"/>
    </w:pPr>
    <w:rPr>
      <w:rFonts w:ascii="Palatino Linotype" w:eastAsiaTheme="minorEastAsia" w:hAnsi="Palatino Linotype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rsid w:val="008130C5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rsid w:val="008130C5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rsid w:val="008130C5"/>
    <w:pPr>
      <w:spacing w:line="240" w:lineRule="auto"/>
      <w:jc w:val="center"/>
    </w:pPr>
    <w:rPr>
      <w:rFonts w:ascii="Palatino Linotype" w:eastAsiaTheme="minorEastAsia" w:hAnsi="Palatino Linotype"/>
      <w:snapToGrid w:val="0"/>
      <w:color w:val="000000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rsid w:val="008130C5"/>
    <w:pPr>
      <w:spacing w:before="240"/>
    </w:pPr>
    <w:rPr>
      <w:lang w:eastAsia="en-US"/>
    </w:rPr>
  </w:style>
  <w:style w:type="paragraph" w:customStyle="1" w:styleId="MDPI64CoI">
    <w:name w:val="MDPI_6.4_CoI"/>
    <w:basedOn w:val="MDPI62Acknowledgments"/>
    <w:rsid w:val="008130C5"/>
  </w:style>
  <w:style w:type="paragraph" w:customStyle="1" w:styleId="MDPI81theorem">
    <w:name w:val="MDPI_8.1_theorem"/>
    <w:basedOn w:val="MDPI32textnoindent"/>
    <w:rsid w:val="008130C5"/>
    <w:rPr>
      <w:i/>
    </w:rPr>
  </w:style>
  <w:style w:type="paragraph" w:customStyle="1" w:styleId="MDPI82proof">
    <w:name w:val="MDPI_8.2_proof"/>
    <w:basedOn w:val="MDPI32textnoindent"/>
    <w:rsid w:val="008130C5"/>
  </w:style>
  <w:style w:type="paragraph" w:customStyle="1" w:styleId="MDPIfooterfirstpage">
    <w:name w:val="MDPI_footer_firstpage"/>
    <w:basedOn w:val="Normal"/>
    <w:rsid w:val="008130C5"/>
    <w:pPr>
      <w:tabs>
        <w:tab w:val="right" w:pos="8845"/>
      </w:tabs>
      <w:adjustRightInd w:val="0"/>
      <w:snapToGrid w:val="0"/>
      <w:spacing w:before="120" w:line="160" w:lineRule="exact"/>
    </w:pPr>
    <w:rPr>
      <w:rFonts w:ascii="Palatino Linotype" w:hAnsi="Palatino Linotype"/>
      <w:sz w:val="16"/>
    </w:rPr>
  </w:style>
  <w:style w:type="paragraph" w:customStyle="1" w:styleId="MDPI31text">
    <w:name w:val="MDPI_3.1_text"/>
    <w:rsid w:val="008130C5"/>
    <w:pPr>
      <w:adjustRightInd w:val="0"/>
      <w:snapToGrid w:val="0"/>
      <w:spacing w:line="260" w:lineRule="atLeast"/>
      <w:ind w:firstLine="425"/>
    </w:pPr>
    <w:rPr>
      <w:rFonts w:ascii="Palatino Linotype" w:eastAsiaTheme="minorEastAsia" w:hAnsi="Palatino Linotype"/>
      <w:snapToGrid w:val="0"/>
      <w:color w:val="000000"/>
      <w:sz w:val="20"/>
      <w:lang w:eastAsia="de-DE" w:bidi="en-US"/>
    </w:rPr>
  </w:style>
  <w:style w:type="paragraph" w:customStyle="1" w:styleId="MDPI23heading3">
    <w:name w:val="MDPI_2.3_heading3"/>
    <w:basedOn w:val="MDPI31text"/>
    <w:rsid w:val="008130C5"/>
    <w:pPr>
      <w:spacing w:before="240" w:after="120"/>
      <w:ind w:firstLine="0"/>
      <w:outlineLvl w:val="2"/>
    </w:pPr>
  </w:style>
  <w:style w:type="paragraph" w:customStyle="1" w:styleId="MDPI21heading1">
    <w:name w:val="MDPI_2.1_heading1"/>
    <w:basedOn w:val="MDPI23heading3"/>
    <w:rsid w:val="008130C5"/>
    <w:pPr>
      <w:outlineLvl w:val="0"/>
    </w:pPr>
    <w:rPr>
      <w:b/>
    </w:rPr>
  </w:style>
  <w:style w:type="paragraph" w:customStyle="1" w:styleId="MDPI22heading2">
    <w:name w:val="MDPI_2.2_heading2"/>
    <w:basedOn w:val="Normal"/>
    <w:rsid w:val="008130C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noProof/>
      <w:snapToGrid w:val="0"/>
      <w:sz w:val="20"/>
      <w:lang w:bidi="en-US"/>
    </w:rPr>
  </w:style>
  <w:style w:type="paragraph" w:customStyle="1" w:styleId="MDPI71References">
    <w:name w:val="MDPI_7.1_References"/>
    <w:basedOn w:val="MDPI62Acknowledgments"/>
    <w:rsid w:val="008130C5"/>
    <w:pPr>
      <w:numPr>
        <w:numId w:val="3"/>
      </w:numPr>
      <w:spacing w:before="0" w:line="260" w:lineRule="atLeast"/>
      <w:ind w:left="425" w:hanging="425"/>
    </w:pPr>
  </w:style>
  <w:style w:type="character" w:styleId="Hyperlink">
    <w:name w:val="Hyperlink"/>
    <w:uiPriority w:val="99"/>
    <w:unhideWhenUsed/>
    <w:rsid w:val="008130C5"/>
    <w:rPr>
      <w:color w:val="0563C1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130C5"/>
  </w:style>
  <w:style w:type="paragraph" w:styleId="TOCHeading">
    <w:name w:val="TOC Heading"/>
    <w:basedOn w:val="Heading1"/>
    <w:next w:val="Normal"/>
    <w:uiPriority w:val="39"/>
    <w:unhideWhenUsed/>
    <w:rsid w:val="008130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130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130C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130C5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0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C5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8130C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30C5"/>
    <w:rPr>
      <w:rFonts w:ascii="Times New Roman" w:eastAsia="Calibri" w:hAnsi="Times New Roman" w:cs="Times New Roman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0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0C5"/>
    <w:rPr>
      <w:rFonts w:ascii="Times New Roman" w:eastAsia="Calibri" w:hAnsi="Times New Roman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30C5"/>
    <w:rPr>
      <w:sz w:val="16"/>
      <w:szCs w:val="16"/>
    </w:rPr>
  </w:style>
  <w:style w:type="paragraph" w:styleId="ListParagraph">
    <w:name w:val="List Paragraph"/>
    <w:basedOn w:val="Normal"/>
    <w:uiPriority w:val="34"/>
    <w:rsid w:val="008130C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130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rsid w:val="008130C5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8130C5"/>
    <w:rPr>
      <w:i/>
      <w:iCs/>
      <w:color w:val="auto"/>
    </w:rPr>
  </w:style>
  <w:style w:type="paragraph" w:styleId="NoSpacing">
    <w:name w:val="No Spacing"/>
    <w:uiPriority w:val="1"/>
    <w:qFormat/>
    <w:rsid w:val="008130C5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rsid w:val="008130C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0C5"/>
    <w:rPr>
      <w:rFonts w:ascii="Times New Roman" w:eastAsia="Calibri" w:hAnsi="Times New Roman" w:cs="Times New Roman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8130C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0C5"/>
    <w:rPr>
      <w:rFonts w:ascii="Times New Roman" w:eastAsia="Calibri" w:hAnsi="Times New Roman" w:cs="Times New Roman"/>
      <w:i/>
      <w:iCs/>
      <w:color w:val="404040" w:themeColor="text1" w:themeTint="BF"/>
      <w:sz w:val="24"/>
    </w:rPr>
  </w:style>
  <w:style w:type="character" w:styleId="SubtleEmphasis">
    <w:name w:val="Subtle Emphasis"/>
    <w:basedOn w:val="DefaultParagraphFont"/>
    <w:uiPriority w:val="19"/>
    <w:rsid w:val="008130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130C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8130C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8130C5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rsid w:val="008130C5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8130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0C5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0C5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How-to-bodytext">
    <w:name w:val="How-to-bodytext"/>
    <w:basedOn w:val="Normal"/>
    <w:link w:val="How-to-bodytextChar"/>
    <w:qFormat/>
    <w:rsid w:val="008130C5"/>
    <w:pPr>
      <w:spacing w:line="276" w:lineRule="auto"/>
    </w:pPr>
    <w:rPr>
      <w:color w:val="808080" w:themeColor="background1" w:themeShade="80"/>
    </w:rPr>
  </w:style>
  <w:style w:type="paragraph" w:customStyle="1" w:styleId="Runningtitle">
    <w:name w:val="Running title"/>
    <w:basedOn w:val="Normal"/>
    <w:link w:val="RunningtitleChar"/>
    <w:qFormat/>
    <w:rsid w:val="008130C5"/>
    <w:pPr>
      <w:jc w:val="center"/>
    </w:pPr>
    <w:rPr>
      <w:i/>
      <w:iCs/>
    </w:rPr>
  </w:style>
  <w:style w:type="character" w:customStyle="1" w:styleId="How-to-bodytextChar">
    <w:name w:val="How-to-bodytext Char"/>
    <w:basedOn w:val="DefaultParagraphFont"/>
    <w:link w:val="How-to-bodytext"/>
    <w:rsid w:val="008130C5"/>
    <w:rPr>
      <w:rFonts w:ascii="Times New Roman" w:eastAsia="Calibri" w:hAnsi="Times New Roman" w:cs="Times New Roman"/>
      <w:color w:val="808080" w:themeColor="background1" w:themeShade="80"/>
      <w:sz w:val="24"/>
    </w:rPr>
  </w:style>
  <w:style w:type="character" w:customStyle="1" w:styleId="RunningtitleChar">
    <w:name w:val="Running title Char"/>
    <w:basedOn w:val="DefaultParagraphFont"/>
    <w:link w:val="Runningtitle"/>
    <w:rsid w:val="008130C5"/>
    <w:rPr>
      <w:rFonts w:ascii="Times New Roman" w:eastAsia="Calibri" w:hAnsi="Times New Roman" w:cs="Times New Roman"/>
      <w:i/>
      <w:iCs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30C5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qFormat/>
    <w:rsid w:val="008130C5"/>
    <w:pPr>
      <w:spacing w:line="360" w:lineRule="auto"/>
    </w:pPr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130C5"/>
    <w:rPr>
      <w:color w:val="954F72" w:themeColor="followedHyperlink"/>
      <w:u w:val="single"/>
    </w:rPr>
  </w:style>
  <w:style w:type="character" w:customStyle="1" w:styleId="TableTextChar">
    <w:name w:val="Table Text Char"/>
    <w:basedOn w:val="DefaultParagraphFont"/>
    <w:link w:val="TableText"/>
    <w:rsid w:val="008130C5"/>
    <w:rPr>
      <w:rFonts w:ascii="Times New Roman" w:eastAsia="Calibri" w:hAnsi="Times New Roman" w:cs="Times New Roman"/>
    </w:rPr>
  </w:style>
  <w:style w:type="paragraph" w:customStyle="1" w:styleId="Firstpageheader">
    <w:name w:val="First page header"/>
    <w:basedOn w:val="Normal"/>
    <w:link w:val="FirstpageheaderChar"/>
    <w:qFormat/>
    <w:rsid w:val="008130C5"/>
    <w:pPr>
      <w:spacing w:line="240" w:lineRule="auto"/>
    </w:pPr>
    <w:rPr>
      <w:rFonts w:ascii="Arial" w:hAnsi="Arial" w:cs="Arial"/>
      <w:sz w:val="16"/>
      <w:szCs w:val="16"/>
    </w:rPr>
  </w:style>
  <w:style w:type="paragraph" w:customStyle="1" w:styleId="ItalicNormalEmphasis">
    <w:name w:val="Italic Normal Emphasis"/>
    <w:basedOn w:val="Normal"/>
    <w:link w:val="ItalicNormalEmphasisChar"/>
    <w:qFormat/>
    <w:rsid w:val="008130C5"/>
    <w:rPr>
      <w:i/>
      <w:iCs/>
    </w:rPr>
  </w:style>
  <w:style w:type="character" w:customStyle="1" w:styleId="FirstpageheaderChar">
    <w:name w:val="First page header Char"/>
    <w:basedOn w:val="DefaultParagraphFont"/>
    <w:link w:val="Firstpageheader"/>
    <w:rsid w:val="008130C5"/>
    <w:rPr>
      <w:rFonts w:ascii="Arial" w:eastAsia="Calibri" w:hAnsi="Arial" w:cs="Arial"/>
      <w:sz w:val="16"/>
      <w:szCs w:val="16"/>
    </w:rPr>
  </w:style>
  <w:style w:type="character" w:customStyle="1" w:styleId="ItalicNormalEmphasisChar">
    <w:name w:val="Italic Normal Emphasis Char"/>
    <w:basedOn w:val="DefaultParagraphFont"/>
    <w:link w:val="ItalicNormalEmphasis"/>
    <w:rsid w:val="008130C5"/>
    <w:rPr>
      <w:rFonts w:ascii="Times New Roman" w:eastAsia="Calibri" w:hAnsi="Times New Roman" w:cs="Times New Roman"/>
      <w:i/>
      <w:iCs/>
      <w:sz w:val="24"/>
    </w:rPr>
  </w:style>
  <w:style w:type="paragraph" w:styleId="Revision">
    <w:name w:val="Revision"/>
    <w:hidden/>
    <w:uiPriority w:val="99"/>
    <w:semiHidden/>
    <w:rsid w:val="008130C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a">
    <w:name w:val="三线表"/>
    <w:basedOn w:val="TableNormal"/>
    <w:uiPriority w:val="99"/>
    <w:rsid w:val="008130C5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8130C5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8130C5"/>
    <w:pPr>
      <w:spacing w:after="0"/>
      <w:jc w:val="center"/>
    </w:pPr>
    <w:rPr>
      <w:noProof/>
      <w:color w:val="1F4E79" w:themeColor="accent1" w:themeShade="80"/>
      <w:szCs w:val="32"/>
    </w:rPr>
  </w:style>
  <w:style w:type="character" w:customStyle="1" w:styleId="EndNoteBibliographyTitle0">
    <w:name w:val="EndNote Bibliography Title 字符"/>
    <w:basedOn w:val="Heading1Char"/>
    <w:link w:val="EndNoteBibliographyTitle"/>
    <w:rsid w:val="008130C5"/>
    <w:rPr>
      <w:rFonts w:ascii="Times New Roman" w:eastAsia="Calibri" w:hAnsi="Times New Roman" w:cs="Times New Roman"/>
      <w:b w:val="0"/>
      <w:noProof/>
      <w:color w:val="1F4E79" w:themeColor="accent1" w:themeShade="80"/>
      <w:sz w:val="24"/>
      <w:szCs w:val="32"/>
    </w:rPr>
  </w:style>
  <w:style w:type="paragraph" w:customStyle="1" w:styleId="EndNoteBibliography">
    <w:name w:val="EndNote Bibliography"/>
    <w:basedOn w:val="Normal"/>
    <w:link w:val="EndNoteBibliography0"/>
    <w:rsid w:val="008130C5"/>
    <w:pPr>
      <w:spacing w:line="240" w:lineRule="auto"/>
    </w:pPr>
    <w:rPr>
      <w:noProof/>
      <w:color w:val="1F4E79" w:themeColor="accent1" w:themeShade="80"/>
      <w:szCs w:val="32"/>
    </w:rPr>
  </w:style>
  <w:style w:type="character" w:customStyle="1" w:styleId="EndNoteBibliography0">
    <w:name w:val="EndNote Bibliography 字符"/>
    <w:basedOn w:val="Heading1Char"/>
    <w:link w:val="EndNoteBibliography"/>
    <w:rsid w:val="008130C5"/>
    <w:rPr>
      <w:rFonts w:ascii="Times New Roman" w:eastAsia="Calibri" w:hAnsi="Times New Roman" w:cs="Times New Roman"/>
      <w:b w:val="0"/>
      <w:noProof/>
      <w:color w:val="1F4E79" w:themeColor="accent1" w:themeShade="80"/>
      <w:sz w:val="24"/>
      <w:szCs w:val="32"/>
    </w:rPr>
  </w:style>
  <w:style w:type="table" w:styleId="MediumList2-Accent1">
    <w:name w:val="Medium List 2 Accent 1"/>
    <w:basedOn w:val="TableNormal"/>
    <w:uiPriority w:val="66"/>
    <w:rsid w:val="008130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zh-CN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8130C5"/>
    <w:pPr>
      <w:spacing w:after="0" w:line="240" w:lineRule="auto"/>
    </w:pPr>
    <w:rPr>
      <w:rFonts w:eastAsiaTheme="minorEastAsia"/>
      <w:color w:val="2F5496" w:themeColor="accent5" w:themeShade="BF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130C5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">
    <w:name w:val="List Table 6 Colorful"/>
    <w:basedOn w:val="TableNormal"/>
    <w:uiPriority w:val="51"/>
    <w:rsid w:val="008130C5"/>
    <w:pPr>
      <w:spacing w:after="0" w:line="240" w:lineRule="auto"/>
    </w:pPr>
    <w:rPr>
      <w:rFonts w:eastAsiaTheme="minorEastAsia"/>
      <w:color w:val="000000" w:themeColor="text1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130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1681</Words>
  <Characters>9586</Characters>
  <Application>Microsoft Office Word</Application>
  <DocSecurity>0</DocSecurity>
  <Lines>79</Lines>
  <Paragraphs>22</Paragraphs>
  <ScaleCrop>false</ScaleCrop>
  <Company/>
  <LinksUpToDate>false</LinksUpToDate>
  <CharactersWithSpaces>11245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Lamija Mlaćo</dc:creator>
  <cp:keywords/>
  <dc:description/>
  <cp:lastModifiedBy>Lamija Mlaćo</cp:lastModifiedBy>
  <cp:revision>1</cp:revision>
  <dcterms:created xsi:type="dcterms:W3CDTF">2024-10-18T13:19:00Z</dcterms:created>
  <dcterms:modified xsi:type="dcterms:W3CDTF">2024-10-18T13:20:00Z</dcterms:modified>
</cp:coreProperties>
</file>